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E90" w14:textId="77777777" w:rsidR="00A36488" w:rsidRDefault="0072433D" w:rsidP="00A36488">
            <w:pPr>
              <w:spacing w:after="0" w:line="240" w:lineRule="auto"/>
              <w:ind w:left="-142" w:firstLine="14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7A286127" w:rsidR="0072433D" w:rsidRPr="00411784" w:rsidRDefault="00A36488" w:rsidP="00A36488">
            <w:pPr>
              <w:spacing w:after="0" w:line="240" w:lineRule="auto"/>
              <w:ind w:left="-142" w:firstLine="142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-BoldMT" w:eastAsia="Calibri" w:hAnsi="Arial-BoldMT" w:cs="Arial-BoldMT"/>
                <w:b/>
                <w:bCs/>
                <w:sz w:val="24"/>
                <w:szCs w:val="24"/>
                <w:lang w:eastAsia="en-AU"/>
              </w:rPr>
              <w:t>AUTOMOTIVE DIESEL FUEL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D06E" w14:textId="77777777" w:rsidR="00A36488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3CB3E726" w:rsidR="0072433D" w:rsidRPr="00411784" w:rsidRDefault="00A36488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>
              <w:rPr>
                <w:rFonts w:ascii="Arial-BoldMT" w:eastAsia="Calibri" w:hAnsi="Arial-BoldMT" w:cs="Arial-BoldMT"/>
                <w:b/>
                <w:bCs/>
                <w:sz w:val="18"/>
                <w:szCs w:val="18"/>
                <w:lang w:eastAsia="en-AU"/>
              </w:rPr>
              <w:t>CALTEX AUSTRALIA (CALTEX &amp; AMPOL PRODUCTS)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2B118C0C" w:rsidR="0072433D" w:rsidRPr="00411784" w:rsidRDefault="0072433D" w:rsidP="00A364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6C1F26B3" w:rsidR="0072433D" w:rsidRPr="00411784" w:rsidRDefault="0072433D" w:rsidP="00B73C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t>20/05/2019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6DDE0711" w:rsidR="0072433D" w:rsidRPr="00411784" w:rsidRDefault="0072433D" w:rsidP="00A364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3191BAFF" w:rsidR="0072433D" w:rsidRPr="00411784" w:rsidRDefault="0072433D" w:rsidP="00A36488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5E4225FA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t xml:space="preserve">10 Minutes per fortnight 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30F0F2C7" w:rsidR="0072433D" w:rsidRPr="00411784" w:rsidRDefault="0072433D" w:rsidP="00A364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t>75 litres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519A8DB5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57F0CE32" w:rsidR="0072433D" w:rsidRPr="00411784" w:rsidRDefault="0072433D" w:rsidP="00A3648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7C04D56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A3648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1B8552AC" w:rsidR="0072433D" w:rsidRPr="00411784" w:rsidRDefault="0072433D" w:rsidP="00B73C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CD6" w14:textId="77777777" w:rsidR="00D2716D" w:rsidRDefault="0072433D" w:rsidP="00A364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969FA7" w14:textId="264CC2F7" w:rsidR="0072433D" w:rsidRPr="00721CE4" w:rsidRDefault="00D2716D" w:rsidP="0072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18"/>
                <w:szCs w:val="18"/>
                <w:lang w:eastAsia="en-AU"/>
              </w:rPr>
            </w:pP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Soak up minor spills using sand or kitty litter. Large spills - d</w:t>
            </w:r>
            <w:r w:rsidR="00A36488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ispose of by controlled incineration equipped with afterburner and scr</w:t>
            </w:r>
            <w:r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 xml:space="preserve">ubber, by licensed or competent </w:t>
            </w:r>
            <w:r w:rsidR="00A36488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personnel. Contact the manufacturer/supplier for additional information (if required)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79B0CA0B" w:rsidR="0072433D" w:rsidRPr="00411784" w:rsidRDefault="0072433D" w:rsidP="00D2716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D2716D">
              <w:rPr>
                <w:rFonts w:ascii="Arial" w:hAnsi="Arial" w:cs="Arial"/>
                <w:sz w:val="20"/>
                <w:szCs w:val="20"/>
                <w:lang w:eastAsia="en-AU"/>
              </w:rPr>
              <w:t>Fuel drums / tank in workshop yard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58DE8A9E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D2716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2716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2716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3D04F8A3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D2716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2716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2716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479A11BE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="00D2716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2716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D2716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43EC0FE9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r w:rsidR="00D2716D" w:rsidRPr="00D2716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Correct storage with </w:t>
            </w:r>
            <w:proofErr w:type="spellStart"/>
            <w:r w:rsidR="00D2716D" w:rsidRPr="00D2716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bunding</w:t>
            </w:r>
            <w:proofErr w:type="spellEnd"/>
            <w:r w:rsidR="00D2716D" w:rsidRPr="00D2716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.</w:t>
            </w:r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2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2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55A12EAD" w:rsidR="0072433D" w:rsidRPr="00411784" w:rsidRDefault="00D2716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27295FF3" w:rsidR="0072433D" w:rsidRPr="00411784" w:rsidRDefault="00721CE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048494BE" w:rsidR="0072433D" w:rsidRPr="00411784" w:rsidRDefault="00721CE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00A0A559" w:rsidR="0072433D" w:rsidRPr="00411784" w:rsidRDefault="00721CE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63E6583" w:rsidR="0072433D" w:rsidRPr="00411784" w:rsidRDefault="00721CE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03992C7F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1CE4">
              <w:rPr>
                <w:rFonts w:ascii="Arial" w:hAnsi="Arial" w:cs="Arial"/>
                <w:sz w:val="20"/>
                <w:szCs w:val="20"/>
                <w:lang w:eastAsia="en-AU"/>
              </w:rPr>
              <w:t>Providing fuel for vehicle, forklifts and other items of machinery.</w:t>
            </w: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E60" w14:textId="3C831C8F" w:rsidR="0072433D" w:rsidRPr="00721CE4" w:rsidRDefault="0072433D" w:rsidP="00721C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eastAsia="Calibri" w:hAnsi="ArialMT" w:cs="ArialMT"/>
                <w:sz w:val="18"/>
                <w:szCs w:val="18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721CE4">
              <w:rPr>
                <w:rFonts w:ascii="ArialMT" w:eastAsia="Calibri" w:hAnsi="ArialMT" w:cs="ArialMT"/>
                <w:sz w:val="18"/>
                <w:szCs w:val="18"/>
                <w:lang w:eastAsia="en-AU"/>
              </w:rPr>
              <w:t>Harmful by inhalation. Irritating to skin. Limited evidence of a carcinogenic effect. Harmful: danger of serious damage to health by prolonged exposure through inhalation. • Toxic to aquatic organisms, may cause long term adverse effects in the aquatic environment. • Harmful: May cause lung damage if swallowed.</w:t>
            </w: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24187B05" w:rsidR="0072433D" w:rsidRPr="00BA7222" w:rsidRDefault="00F76D09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5439" behindDoc="0" locked="0" layoutInCell="1" allowOverlap="1" wp14:anchorId="7BF675A9" wp14:editId="1FCC09A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-94615</wp:posOffset>
                      </wp:positionV>
                      <wp:extent cx="914400" cy="3429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2.25pt;margin-top:-7.45pt;width:1in;height:27pt;z-index:251645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" filled="f" strokecolor="red" strokeweight="2pt"/>
                  </w:pict>
                </mc:Fallback>
              </mc:AlternateContent>
            </w:r>
            <w:r w:rsidR="0072433D" w:rsidRPr="00F76D09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39F15023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F76D09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660E34E4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3" w:name="_GoBack"/>
            <w:bookmarkEnd w:id="3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75AA2F1E" w:rsidR="0072433D" w:rsidRPr="00C5100F" w:rsidRDefault="00721CE4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1E8CAE2" w14:textId="77777777" w:rsidR="0072433D" w:rsidRDefault="00721CE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721CE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  <w:p w14:paraId="0F832FEB" w14:textId="2097ECC7" w:rsidR="00F76D09" w:rsidRPr="00721CE4" w:rsidRDefault="00F76D09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618BAF1C" w:rsidR="0072433D" w:rsidRPr="00C5100F" w:rsidRDefault="00721CE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24C577E4" w:rsidR="0072433D" w:rsidRPr="00C5100F" w:rsidRDefault="00721CE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40FF27E5" w:rsidR="0072433D" w:rsidRPr="00C5100F" w:rsidRDefault="00721CE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138FEC33" w:rsidR="0072433D" w:rsidRPr="00C5100F" w:rsidRDefault="00721CE4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AF0772E" w14:textId="77777777" w:rsidR="0072433D" w:rsidRPr="00721CE4" w:rsidRDefault="00721CE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721CE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Manufacturers instructions.</w:t>
            </w:r>
          </w:p>
          <w:p w14:paraId="224FB3AA" w14:textId="2DFF3BD4" w:rsidR="00721CE4" w:rsidRPr="00C5100F" w:rsidRDefault="00721CE4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721CE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Procedures, Work Instructions &amp; SWP’s</w:t>
            </w:r>
          </w:p>
        </w:tc>
      </w:tr>
    </w:tbl>
    <w:p w14:paraId="783169E5" w14:textId="6618E17F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DEDD738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32BE88D5" w:rsidR="0072433D" w:rsidRPr="00C5100F" w:rsidRDefault="00F76D09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B73CFA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21F28301" w:rsidR="0072433D" w:rsidRPr="00F76D09" w:rsidRDefault="00F76D09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76D09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Goggles. Gloves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B73CFA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B73CFA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673AC"/>
    <w:rsid w:val="00187F56"/>
    <w:rsid w:val="001C6F7E"/>
    <w:rsid w:val="00201D85"/>
    <w:rsid w:val="00206F53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625854"/>
    <w:rsid w:val="00647D41"/>
    <w:rsid w:val="00666E95"/>
    <w:rsid w:val="006765BB"/>
    <w:rsid w:val="006C3406"/>
    <w:rsid w:val="007112EC"/>
    <w:rsid w:val="00721CE4"/>
    <w:rsid w:val="0072433D"/>
    <w:rsid w:val="00730DD6"/>
    <w:rsid w:val="00737F67"/>
    <w:rsid w:val="00762B8F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36488"/>
    <w:rsid w:val="00A4427E"/>
    <w:rsid w:val="00A45550"/>
    <w:rsid w:val="00A47723"/>
    <w:rsid w:val="00AA3931"/>
    <w:rsid w:val="00AC7F47"/>
    <w:rsid w:val="00AD45C0"/>
    <w:rsid w:val="00B22925"/>
    <w:rsid w:val="00B73CFA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2716D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811D2"/>
    <w:rsid w:val="00EF5BCA"/>
    <w:rsid w:val="00F14762"/>
    <w:rsid w:val="00F20E0D"/>
    <w:rsid w:val="00F36FE7"/>
    <w:rsid w:val="00F62E3A"/>
    <w:rsid w:val="00F76152"/>
    <w:rsid w:val="00F76D09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2016-01-07T14:00:00+00:00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Gregory Cornish (National OHS &amp; Rehab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>g.cornish@endeavour.com.au</Owners_x0020_Email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  <Document_x0020_Due_x0020_Date xmlns="0ad2c9b3-3d6f-4220-bef7-e0d64d6471a9" xsi:nil="true"/>
    <Legislation xmlns="0ad2c9b3-3d6f-4220-bef7-e0d64d6471a9" xsi:nil="true"/>
    <Standard xmlns="0ad2c9b3-3d6f-4220-bef7-e0d64d6471a9" xsi:nil="true"/>
    <Framework xmlns="0ad2c9b3-3d6f-4220-bef7-e0d64d6471a9" xsi:nil="true"/>
    <LastNewOrReview xmlns="0ad2c9b3-3d6f-4220-bef7-e0d64d6471a9">Yes</LastNewOrReview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44" ma:contentTypeDescription="" ma:contentTypeScope="" ma:versionID="00a468996df06f45ff74de5f904dc978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ca2bad3316b833c7298cf69015422f52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Legislation" minOccurs="0"/>
                <xsd:element ref="ns2:Standard" minOccurs="0"/>
                <xsd:element ref="ns2:Framework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Last_x0020_Reviewed_x0020_Date" minOccurs="0"/>
                <xsd:element ref="ns2:FirstPublished" minOccurs="0"/>
                <xsd:element ref="ns2:Document_x0020_Numer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  <xsd:element ref="ns2:Document_x0020_Due_x0020_Date" minOccurs="0"/>
                <xsd:element ref="ns2:FormID" minOccurs="0"/>
                <xsd:element ref="ns2:Document_x0020_Status" minOccurs="0"/>
                <xsd:element ref="ns2:FormURL" minOccurs="0"/>
                <xsd:element ref="ns2:LastNewOr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Legislation" ma:index="11" nillable="true" ma:displayName="Legislation" ma:list="{27dddb72-efd3-45ae-a84a-7b3a6fb1f241}" ma:internalName="Legislation" ma:showField="Title" ma:web="0ad2c9b3-3d6f-4220-bef7-e0d64d6471a9">
      <xsd:simpleType>
        <xsd:restriction base="dms:Lookup"/>
      </xsd:simpleType>
    </xsd:element>
    <xsd:element name="Standard" ma:index="12" nillable="true" ma:displayName="Standard" ma:list="{27e8004f-dad2-44d7-801a-7285492153e7}" ma:internalName="Standard" ma:showField="Title" ma:web="0ad2c9b3-3d6f-4220-bef7-e0d64d6471a9">
      <xsd:simpleType>
        <xsd:restriction base="dms:Lookup"/>
      </xsd:simpleType>
    </xsd:element>
    <xsd:element name="Framework" ma:index="13" nillable="true" ma:displayName="Framework" ma:list="{27dddb72-efd3-45ae-a84a-7b3a6fb1f241}" ma:internalName="Framework" ma:showField="Title" ma:web="0ad2c9b3-3d6f-4220-bef7-e0d64d6471a9">
      <xsd:simpleType>
        <xsd:restriction base="dms:Lookup"/>
      </xsd:simpleType>
    </xsd:element>
    <xsd:element name="DocumentVersion" ma:index="14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5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6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7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8" nillable="true" ma:displayName="NotifyOwner" ma:default="0" ma:hidden="true" ma:internalName="NotifyOwner">
      <xsd:simpleType>
        <xsd:restriction base="dms:Boolean"/>
      </xsd:simpleType>
    </xsd:element>
    <xsd:element name="NotifyApprovers" ma:index="19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20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21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22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3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4" nillable="true" ma:displayName="Is Delegated" ma:default="0" ma:hidden="true" ma:internalName="Is_x0020_Delegated0">
      <xsd:simpleType>
        <xsd:restriction base="dms:Boolean"/>
      </xsd:simpleType>
    </xsd:element>
    <xsd:element name="Last_x0020_Reviewed_x0020_Date" ma:index="25" nillable="true" ma:displayName="Last Reviewed Date" ma:format="DateOnly" ma:internalName="Last_x0020_Reviewed_x0020_Date" ma:readOnly="false">
      <xsd:simpleType>
        <xsd:restriction base="dms:DateTime"/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Document_x0020_Numer" ma:index="27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Note"/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  <xsd:element name="Document_x0020_Due_x0020_Date" ma:index="49" nillable="true" ma:displayName="Document Due Date" ma:hidden="true" ma:internalName="Document_x0020_Due_x0020_Date" ma:readOnly="false">
      <xsd:simpleType>
        <xsd:restriction base="dms:Text">
          <xsd:maxLength value="255"/>
        </xsd:restriction>
      </xsd:simpleType>
    </xsd:element>
    <xsd:element name="FormID" ma:index="50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51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FormURL" ma:index="5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NewOrReview" ma:index="53" nillable="true" ma:displayName="LastNewOrReview" ma:default="Yes" ma:format="Dropdown" ma:hidden="true" ma:internalName="LastNewOrReview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openxmlformats.org/package/2006/metadata/core-properties"/>
    <ds:schemaRef ds:uri="http://purl.org/dc/dcmitype/"/>
    <ds:schemaRef ds:uri="0ad2c9b3-3d6f-4220-bef7-e0d64d6471a9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AD7640F-121F-4C89-93CF-094167A41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BFF40B32</Template>
  <TotalTime>0</TotalTime>
  <Pages>3</Pages>
  <Words>662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keywords>QF4040.01</cp:keywords>
  <cp:lastModifiedBy>FARLOWD</cp:lastModifiedBy>
  <cp:revision>2</cp:revision>
  <cp:lastPrinted>2014-01-07T23:54:00Z</cp:lastPrinted>
  <dcterms:created xsi:type="dcterms:W3CDTF">2019-12-05T23:43:00Z</dcterms:created>
  <dcterms:modified xsi:type="dcterms:W3CDTF">2019-12-05T23:43:00Z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  <property fmtid="{D5CDD505-2E9C-101B-9397-08002B2CF9AE}" pid="11" name="WorkflowChangePath">
    <vt:lpwstr>ac55ca02-4372-42ac-a99b-1d8ae7e5590f,11;ac55ca02-4372-42ac-a99b-1d8ae7e5590f,12;</vt:lpwstr>
  </property>
</Properties>
</file>